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720"/>
        <w:gridCol w:w="2734"/>
        <w:gridCol w:w="2734"/>
        <w:gridCol w:w="2734"/>
        <w:gridCol w:w="2734"/>
        <w:gridCol w:w="2734"/>
      </w:tblGrid>
      <w:tr w:rsidR="00DF64AF" w:rsidRPr="00E80695" w14:paraId="74DBC697" w14:textId="77777777" w:rsidTr="00DF6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25454D" w:themeFill="accent1"/>
            <w:vAlign w:val="center"/>
          </w:tcPr>
          <w:p w14:paraId="32AF06D5" w14:textId="77777777" w:rsidR="00DF64AF" w:rsidRPr="00E80695" w:rsidRDefault="00DF64AF" w:rsidP="00D8020B">
            <w:pPr>
              <w:spacing w:line="240" w:lineRule="auto"/>
              <w:rPr>
                <w:rFonts w:ascii="Arial" w:hAnsi="Arial" w:cs="Arial"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1900" w:type="pct"/>
            <w:gridSpan w:val="2"/>
            <w:tcBorders>
              <w:right w:val="single" w:sz="4" w:space="0" w:color="auto"/>
            </w:tcBorders>
            <w:shd w:val="clear" w:color="auto" w:fill="25454D" w:themeFill="accent1"/>
            <w:vAlign w:val="center"/>
          </w:tcPr>
          <w:p w14:paraId="18826A48" w14:textId="6B714DDC" w:rsidR="00DF64AF" w:rsidRPr="00DF64AF" w:rsidRDefault="00DF64AF" w:rsidP="00DF64A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F64AF">
              <w:rPr>
                <w:rFonts w:ascii="Arial" w:hAnsi="Arial" w:cs="Arial"/>
                <w:i/>
                <w:iCs/>
                <w:color w:val="FFFFFF" w:themeColor="background1"/>
              </w:rPr>
              <w:t>Board Agenda</w:t>
            </w:r>
          </w:p>
        </w:tc>
        <w:tc>
          <w:tcPr>
            <w:tcW w:w="2850" w:type="pct"/>
            <w:gridSpan w:val="3"/>
            <w:tcBorders>
              <w:left w:val="single" w:sz="4" w:space="0" w:color="auto"/>
            </w:tcBorders>
            <w:shd w:val="clear" w:color="auto" w:fill="D2772D" w:themeFill="accent2"/>
            <w:vAlign w:val="center"/>
          </w:tcPr>
          <w:p w14:paraId="4EC4F444" w14:textId="2CFA1C2D" w:rsidR="00DF64AF" w:rsidRPr="00DF64AF" w:rsidRDefault="00DF64AF" w:rsidP="00DF64A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F64AF">
              <w:rPr>
                <w:rFonts w:ascii="Arial" w:hAnsi="Arial" w:cs="Arial"/>
                <w:i/>
                <w:iCs/>
                <w:color w:val="FFFFFF" w:themeColor="background1"/>
              </w:rPr>
              <w:t>Committee Work</w:t>
            </w:r>
          </w:p>
        </w:tc>
      </w:tr>
      <w:tr w:rsidR="00E80695" w:rsidRPr="00E80695" w14:paraId="50522768" w14:textId="77777777" w:rsidTr="00DF6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vAlign w:val="center"/>
          </w:tcPr>
          <w:p w14:paraId="1E1AD117" w14:textId="77777777" w:rsidR="00512F37" w:rsidRPr="00E80695" w:rsidRDefault="00512F37" w:rsidP="00D8020B">
            <w:pPr>
              <w:spacing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50" w:type="pct"/>
            <w:vAlign w:val="center"/>
          </w:tcPr>
          <w:p w14:paraId="05D410F6" w14:textId="1BC2DEE3" w:rsidR="00512F37" w:rsidRPr="00E80695" w:rsidRDefault="00E80695" w:rsidP="00DF64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Regular Items</w:t>
            </w:r>
          </w:p>
        </w:tc>
        <w:tc>
          <w:tcPr>
            <w:tcW w:w="950" w:type="pct"/>
            <w:tcBorders>
              <w:right w:val="single" w:sz="4" w:space="0" w:color="auto"/>
            </w:tcBorders>
            <w:vAlign w:val="center"/>
          </w:tcPr>
          <w:p w14:paraId="339B6A49" w14:textId="74A9C960" w:rsidR="00512F37" w:rsidRPr="00E80695" w:rsidRDefault="009A4E38" w:rsidP="00DF64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Board Plan</w:t>
            </w:r>
            <w:r w:rsidR="00DF64AF">
              <w:rPr>
                <w:rFonts w:ascii="Arial" w:hAnsi="Arial" w:cs="Arial"/>
                <w:i/>
                <w:iCs/>
              </w:rPr>
              <w:t xml:space="preserve"> Items</w:t>
            </w:r>
          </w:p>
        </w:tc>
        <w:tc>
          <w:tcPr>
            <w:tcW w:w="950" w:type="pct"/>
            <w:tcBorders>
              <w:left w:val="single" w:sz="4" w:space="0" w:color="auto"/>
            </w:tcBorders>
            <w:vAlign w:val="center"/>
          </w:tcPr>
          <w:p w14:paraId="6C493FD8" w14:textId="2E6C50DB" w:rsidR="00512F37" w:rsidRPr="00E80695" w:rsidRDefault="0004718D" w:rsidP="00DF64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E80695">
              <w:rPr>
                <w:rFonts w:ascii="Arial" w:hAnsi="Arial" w:cs="Arial"/>
                <w:i/>
                <w:iCs/>
              </w:rPr>
              <w:t>Exec</w:t>
            </w:r>
            <w:r w:rsidR="00DF64AF">
              <w:rPr>
                <w:rFonts w:ascii="Arial" w:hAnsi="Arial" w:cs="Arial"/>
                <w:i/>
                <w:iCs/>
              </w:rPr>
              <w:t>utive</w:t>
            </w:r>
          </w:p>
        </w:tc>
        <w:tc>
          <w:tcPr>
            <w:tcW w:w="950" w:type="pct"/>
            <w:vAlign w:val="center"/>
          </w:tcPr>
          <w:p w14:paraId="0A6C0802" w14:textId="55D6EA7B" w:rsidR="00512F37" w:rsidRPr="00E80695" w:rsidRDefault="0004718D" w:rsidP="00DF64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E80695">
              <w:rPr>
                <w:rFonts w:ascii="Arial" w:hAnsi="Arial" w:cs="Arial"/>
                <w:i/>
                <w:iCs/>
              </w:rPr>
              <w:t>B</w:t>
            </w:r>
            <w:r w:rsidR="00DF64AF">
              <w:rPr>
                <w:rFonts w:ascii="Arial" w:hAnsi="Arial" w:cs="Arial"/>
                <w:i/>
                <w:iCs/>
              </w:rPr>
              <w:t>oar</w:t>
            </w:r>
            <w:r w:rsidRPr="00E80695">
              <w:rPr>
                <w:rFonts w:ascii="Arial" w:hAnsi="Arial" w:cs="Arial"/>
                <w:i/>
                <w:iCs/>
              </w:rPr>
              <w:t>d</w:t>
            </w:r>
            <w:r w:rsidR="00DF64AF">
              <w:rPr>
                <w:rFonts w:ascii="Arial" w:hAnsi="Arial" w:cs="Arial"/>
                <w:i/>
                <w:iCs/>
              </w:rPr>
              <w:t xml:space="preserve"> </w:t>
            </w:r>
            <w:r w:rsidRPr="00E80695">
              <w:rPr>
                <w:rFonts w:ascii="Arial" w:hAnsi="Arial" w:cs="Arial"/>
                <w:i/>
                <w:iCs/>
              </w:rPr>
              <w:t>Dev</w:t>
            </w:r>
            <w:r w:rsidR="00DF64AF">
              <w:rPr>
                <w:rFonts w:ascii="Arial" w:hAnsi="Arial" w:cs="Arial"/>
                <w:i/>
                <w:iCs/>
              </w:rPr>
              <w:t>elopment</w:t>
            </w:r>
          </w:p>
        </w:tc>
        <w:tc>
          <w:tcPr>
            <w:tcW w:w="950" w:type="pct"/>
            <w:vAlign w:val="center"/>
          </w:tcPr>
          <w:p w14:paraId="51232CB1" w14:textId="2D714D3E" w:rsidR="00512F37" w:rsidRPr="00E80695" w:rsidRDefault="0004718D" w:rsidP="00DF64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E80695">
              <w:rPr>
                <w:rFonts w:ascii="Arial" w:hAnsi="Arial" w:cs="Arial"/>
                <w:i/>
                <w:iCs/>
              </w:rPr>
              <w:t>Finance</w:t>
            </w:r>
          </w:p>
        </w:tc>
      </w:tr>
      <w:tr w:rsidR="00D8020B" w:rsidRPr="00E80695" w14:paraId="7DF9168B" w14:textId="77777777" w:rsidTr="00E80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vAlign w:val="center"/>
          </w:tcPr>
          <w:p w14:paraId="7ABE9513" w14:textId="29243018" w:rsidR="00512F37" w:rsidRPr="00E80695" w:rsidRDefault="00512F37" w:rsidP="00D8020B">
            <w:pPr>
              <w:spacing w:line="240" w:lineRule="auto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E80695">
              <w:rPr>
                <w:rFonts w:ascii="Arial" w:hAnsi="Arial" w:cs="Arial"/>
                <w:b w:val="0"/>
                <w:bCs w:val="0"/>
                <w:i/>
                <w:iCs/>
              </w:rPr>
              <w:t>Dec</w:t>
            </w:r>
          </w:p>
        </w:tc>
        <w:tc>
          <w:tcPr>
            <w:tcW w:w="950" w:type="pct"/>
          </w:tcPr>
          <w:p w14:paraId="7C69E100" w14:textId="51BB6833" w:rsidR="0004718D" w:rsidRPr="00E80695" w:rsidRDefault="0004718D" w:rsidP="0004718D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  <w:tcBorders>
              <w:right w:val="single" w:sz="4" w:space="0" w:color="auto"/>
            </w:tcBorders>
          </w:tcPr>
          <w:p w14:paraId="04E9BACF" w14:textId="6EFF12FE" w:rsidR="00512F37" w:rsidRPr="00E80695" w:rsidRDefault="0004718D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  <w:r w:rsidRPr="00E80695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950" w:type="pct"/>
            <w:tcBorders>
              <w:left w:val="single" w:sz="4" w:space="0" w:color="auto"/>
            </w:tcBorders>
          </w:tcPr>
          <w:p w14:paraId="15B049C7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</w:tcPr>
          <w:p w14:paraId="1E1D9D57" w14:textId="77777777" w:rsidR="0004718D" w:rsidRPr="00E80695" w:rsidRDefault="0004718D" w:rsidP="0004718D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E80695">
              <w:rPr>
                <w:rFonts w:ascii="Arial" w:eastAsiaTheme="minorEastAsia" w:hAnsi="Arial" w:cs="Arial"/>
              </w:rPr>
              <w:t xml:space="preserve">Discuss how to include victim/survivor self-identification into recruitment and vetting process. </w:t>
            </w:r>
          </w:p>
          <w:p w14:paraId="462BBD31" w14:textId="798E8360" w:rsidR="00512F37" w:rsidRPr="00E80695" w:rsidRDefault="0004718D" w:rsidP="0004718D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  <w:r w:rsidRPr="00E80695">
              <w:rPr>
                <w:rFonts w:ascii="Arial" w:eastAsiaTheme="minorEastAsia" w:hAnsi="Arial" w:cs="Arial"/>
              </w:rPr>
              <w:t>Update application with voluntary identification of victim/survivor (broadly).</w:t>
            </w:r>
          </w:p>
        </w:tc>
        <w:tc>
          <w:tcPr>
            <w:tcW w:w="950" w:type="pct"/>
          </w:tcPr>
          <w:p w14:paraId="270B2213" w14:textId="6D7BEC79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</w:tr>
      <w:tr w:rsidR="0004718D" w:rsidRPr="00E80695" w14:paraId="51A264B4" w14:textId="77777777" w:rsidTr="00E80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vAlign w:val="center"/>
          </w:tcPr>
          <w:p w14:paraId="137D4079" w14:textId="1352B46F" w:rsidR="0004718D" w:rsidRPr="00E80695" w:rsidRDefault="0004718D" w:rsidP="00D8020B">
            <w:pPr>
              <w:spacing w:line="240" w:lineRule="auto"/>
              <w:rPr>
                <w:rFonts w:ascii="Arial" w:hAnsi="Arial" w:cs="Arial"/>
                <w:i/>
                <w:iCs/>
              </w:rPr>
            </w:pPr>
            <w:r w:rsidRPr="00E80695">
              <w:rPr>
                <w:rFonts w:ascii="Arial" w:hAnsi="Arial" w:cs="Arial"/>
                <w:i/>
                <w:iCs/>
              </w:rPr>
              <w:t>Jan 9th</w:t>
            </w:r>
          </w:p>
        </w:tc>
        <w:tc>
          <w:tcPr>
            <w:tcW w:w="950" w:type="pct"/>
          </w:tcPr>
          <w:p w14:paraId="75B1CE14" w14:textId="5BD8772E" w:rsidR="0004718D" w:rsidRPr="00E80695" w:rsidRDefault="0004718D" w:rsidP="0004718D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E80695">
              <w:rPr>
                <w:rFonts w:ascii="Arial" w:eastAsiaTheme="minorEastAsia" w:hAnsi="Arial" w:cs="Arial"/>
              </w:rPr>
              <w:t>Assess ED and review succession plan</w:t>
            </w:r>
          </w:p>
          <w:p w14:paraId="471F217F" w14:textId="79468EB3" w:rsidR="0004718D" w:rsidRPr="00E80695" w:rsidRDefault="0004718D" w:rsidP="0004718D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  <w:r w:rsidRPr="00E80695">
              <w:rPr>
                <w:rFonts w:ascii="Arial" w:eastAsiaTheme="minorEastAsia" w:hAnsi="Arial" w:cs="Arial"/>
              </w:rPr>
              <w:t>Review board performance and Succession</w:t>
            </w:r>
          </w:p>
        </w:tc>
        <w:tc>
          <w:tcPr>
            <w:tcW w:w="950" w:type="pct"/>
            <w:tcBorders>
              <w:right w:val="single" w:sz="4" w:space="0" w:color="auto"/>
            </w:tcBorders>
          </w:tcPr>
          <w:p w14:paraId="1211B672" w14:textId="77777777" w:rsidR="0004718D" w:rsidRPr="00E80695" w:rsidRDefault="0004718D" w:rsidP="0004718D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E80695">
              <w:rPr>
                <w:rFonts w:ascii="Arial" w:eastAsiaTheme="minorEastAsia" w:hAnsi="Arial" w:cs="Arial"/>
              </w:rPr>
              <w:t>ID key questions for member and board interactions (small talk)</w:t>
            </w:r>
          </w:p>
          <w:p w14:paraId="1054E02E" w14:textId="65CD0626" w:rsidR="0004718D" w:rsidRPr="00E80695" w:rsidRDefault="0004718D" w:rsidP="0004718D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  <w:r w:rsidRPr="00E80695">
              <w:rPr>
                <w:rFonts w:ascii="Arial" w:eastAsiaTheme="minorEastAsia" w:hAnsi="Arial" w:cs="Arial"/>
              </w:rPr>
              <w:t xml:space="preserve">Discuss goals and options for increasing victim survivor voices. </w:t>
            </w:r>
          </w:p>
        </w:tc>
        <w:tc>
          <w:tcPr>
            <w:tcW w:w="950" w:type="pct"/>
            <w:tcBorders>
              <w:left w:val="single" w:sz="4" w:space="0" w:color="auto"/>
            </w:tcBorders>
          </w:tcPr>
          <w:p w14:paraId="2328EC6D" w14:textId="77777777" w:rsidR="0004718D" w:rsidRPr="00E80695" w:rsidRDefault="0004718D" w:rsidP="0004718D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</w:tcPr>
          <w:p w14:paraId="55DE200B" w14:textId="77777777" w:rsidR="0004718D" w:rsidRPr="00E80695" w:rsidRDefault="0004718D" w:rsidP="0004718D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</w:tcPr>
          <w:p w14:paraId="7402CF69" w14:textId="369E7F83" w:rsidR="0004718D" w:rsidRPr="00E80695" w:rsidRDefault="0004718D" w:rsidP="0004718D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  <w:r w:rsidRPr="00E80695">
              <w:rPr>
                <w:rFonts w:ascii="Arial" w:eastAsiaTheme="minorEastAsia" w:hAnsi="Arial" w:cs="Arial"/>
              </w:rPr>
              <w:t>Bd. Members call regional meeting participants before/after.</w:t>
            </w:r>
          </w:p>
        </w:tc>
      </w:tr>
      <w:tr w:rsidR="00D8020B" w:rsidRPr="00E80695" w14:paraId="38C47533" w14:textId="77777777" w:rsidTr="00E80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vAlign w:val="center"/>
          </w:tcPr>
          <w:p w14:paraId="68FC7F9B" w14:textId="28F69445" w:rsidR="00512F37" w:rsidRPr="00E80695" w:rsidRDefault="00512F37" w:rsidP="00D8020B">
            <w:pPr>
              <w:spacing w:line="240" w:lineRule="auto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E80695">
              <w:rPr>
                <w:rFonts w:ascii="Arial" w:hAnsi="Arial" w:cs="Arial"/>
                <w:b w:val="0"/>
                <w:bCs w:val="0"/>
                <w:i/>
                <w:iCs/>
              </w:rPr>
              <w:t>Feb</w:t>
            </w:r>
          </w:p>
        </w:tc>
        <w:tc>
          <w:tcPr>
            <w:tcW w:w="950" w:type="pct"/>
          </w:tcPr>
          <w:p w14:paraId="39B85498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  <w:tcBorders>
              <w:right w:val="single" w:sz="4" w:space="0" w:color="auto"/>
            </w:tcBorders>
          </w:tcPr>
          <w:p w14:paraId="6F922BA6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  <w:tcBorders>
              <w:left w:val="single" w:sz="4" w:space="0" w:color="auto"/>
            </w:tcBorders>
          </w:tcPr>
          <w:p w14:paraId="55A176BD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</w:tcPr>
          <w:p w14:paraId="61015303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</w:tcPr>
          <w:p w14:paraId="2E551F2E" w14:textId="45802B13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</w:tr>
      <w:tr w:rsidR="00512F37" w:rsidRPr="00E80695" w14:paraId="1820ABB7" w14:textId="77777777" w:rsidTr="00E80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vAlign w:val="center"/>
          </w:tcPr>
          <w:p w14:paraId="4858E864" w14:textId="1DA76EAA" w:rsidR="00512F37" w:rsidRPr="00E80695" w:rsidRDefault="00512F37" w:rsidP="00D8020B">
            <w:pPr>
              <w:spacing w:line="240" w:lineRule="auto"/>
              <w:rPr>
                <w:rFonts w:ascii="Arial" w:hAnsi="Arial" w:cs="Arial"/>
                <w:i/>
                <w:iCs/>
              </w:rPr>
            </w:pPr>
            <w:r w:rsidRPr="00E80695">
              <w:rPr>
                <w:rFonts w:ascii="Arial" w:hAnsi="Arial" w:cs="Arial"/>
                <w:i/>
                <w:iCs/>
              </w:rPr>
              <w:t>Mar</w:t>
            </w:r>
            <w:r w:rsidR="0004718D" w:rsidRPr="00E80695">
              <w:rPr>
                <w:rFonts w:ascii="Arial" w:hAnsi="Arial" w:cs="Arial"/>
                <w:i/>
                <w:iCs/>
              </w:rPr>
              <w:t xml:space="preserve"> 12th</w:t>
            </w:r>
          </w:p>
        </w:tc>
        <w:tc>
          <w:tcPr>
            <w:tcW w:w="950" w:type="pct"/>
          </w:tcPr>
          <w:p w14:paraId="15D80F09" w14:textId="509380BD" w:rsidR="00512F37" w:rsidRPr="00E80695" w:rsidRDefault="0004718D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  <w:r w:rsidRPr="00E80695">
              <w:rPr>
                <w:rFonts w:ascii="Arial" w:eastAsiaTheme="minorEastAsia" w:hAnsi="Arial" w:cs="Arial"/>
              </w:rPr>
              <w:t xml:space="preserve">Review board composition. </w:t>
            </w:r>
          </w:p>
        </w:tc>
        <w:tc>
          <w:tcPr>
            <w:tcW w:w="950" w:type="pct"/>
            <w:tcBorders>
              <w:right w:val="single" w:sz="4" w:space="0" w:color="auto"/>
            </w:tcBorders>
          </w:tcPr>
          <w:p w14:paraId="6191CDA3" w14:textId="77777777" w:rsidR="00512F37" w:rsidRPr="00E80695" w:rsidRDefault="0004718D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E80695">
              <w:rPr>
                <w:rFonts w:ascii="Arial" w:eastAsiaTheme="minorEastAsia" w:hAnsi="Arial" w:cs="Arial"/>
              </w:rPr>
              <w:t>Fundraising ask training for board (Bobbi, Danielle)</w:t>
            </w:r>
          </w:p>
          <w:p w14:paraId="4FBE53AC" w14:textId="77777777" w:rsidR="0004718D" w:rsidRPr="00E80695" w:rsidRDefault="0004718D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E80695">
              <w:rPr>
                <w:rFonts w:ascii="Arial" w:eastAsiaTheme="minorEastAsia" w:hAnsi="Arial" w:cs="Arial"/>
              </w:rPr>
              <w:t xml:space="preserve">Options for annual giving discussed. </w:t>
            </w:r>
          </w:p>
          <w:p w14:paraId="1CC5836B" w14:textId="1F33B4E2" w:rsidR="0004718D" w:rsidRPr="00E80695" w:rsidRDefault="0004718D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  <w:r w:rsidRPr="00E80695">
              <w:rPr>
                <w:rFonts w:ascii="Arial" w:eastAsiaTheme="minorEastAsia" w:hAnsi="Arial" w:cs="Arial"/>
              </w:rPr>
              <w:t>Discuss potential 2</w:t>
            </w:r>
            <w:r w:rsidRPr="00E80695">
              <w:rPr>
                <w:rFonts w:ascii="Arial" w:eastAsiaTheme="minorEastAsia" w:hAnsi="Arial" w:cs="Arial"/>
                <w:vertAlign w:val="superscript"/>
              </w:rPr>
              <w:t>nd</w:t>
            </w:r>
            <w:r w:rsidRPr="00E80695">
              <w:rPr>
                <w:rFonts w:ascii="Arial" w:eastAsiaTheme="minorEastAsia" w:hAnsi="Arial" w:cs="Arial"/>
              </w:rPr>
              <w:t xml:space="preserve"> tier participants. </w:t>
            </w:r>
          </w:p>
        </w:tc>
        <w:tc>
          <w:tcPr>
            <w:tcW w:w="950" w:type="pct"/>
            <w:tcBorders>
              <w:left w:val="single" w:sz="4" w:space="0" w:color="auto"/>
            </w:tcBorders>
          </w:tcPr>
          <w:p w14:paraId="604F6DB8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</w:tcPr>
          <w:p w14:paraId="7EA60931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</w:tcPr>
          <w:p w14:paraId="6231217B" w14:textId="0ADA9580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</w:tr>
      <w:tr w:rsidR="00D8020B" w:rsidRPr="00E80695" w14:paraId="64E30B96" w14:textId="77777777" w:rsidTr="00E80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vAlign w:val="center"/>
          </w:tcPr>
          <w:p w14:paraId="2BBC5781" w14:textId="2E6CA8FB" w:rsidR="00512F37" w:rsidRPr="00E80695" w:rsidRDefault="00512F37" w:rsidP="00D8020B">
            <w:pPr>
              <w:spacing w:line="240" w:lineRule="auto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E80695">
              <w:rPr>
                <w:rFonts w:ascii="Arial" w:hAnsi="Arial" w:cs="Arial"/>
                <w:b w:val="0"/>
                <w:bCs w:val="0"/>
                <w:i/>
                <w:iCs/>
              </w:rPr>
              <w:t>Apr</w:t>
            </w:r>
          </w:p>
        </w:tc>
        <w:tc>
          <w:tcPr>
            <w:tcW w:w="950" w:type="pct"/>
          </w:tcPr>
          <w:p w14:paraId="7375B9E4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  <w:tcBorders>
              <w:right w:val="single" w:sz="4" w:space="0" w:color="auto"/>
            </w:tcBorders>
          </w:tcPr>
          <w:p w14:paraId="06694B5B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  <w:tcBorders>
              <w:left w:val="single" w:sz="4" w:space="0" w:color="auto"/>
            </w:tcBorders>
          </w:tcPr>
          <w:p w14:paraId="107C885A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</w:tcPr>
          <w:p w14:paraId="31B9CA2A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</w:tcPr>
          <w:p w14:paraId="14879135" w14:textId="42BB97C2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</w:tr>
      <w:tr w:rsidR="00512F37" w:rsidRPr="00E80695" w14:paraId="33FA28B0" w14:textId="77777777" w:rsidTr="00E80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vAlign w:val="center"/>
          </w:tcPr>
          <w:p w14:paraId="75407199" w14:textId="1C6EE05D" w:rsidR="00512F37" w:rsidRPr="00E80695" w:rsidRDefault="00512F37" w:rsidP="00D8020B">
            <w:pPr>
              <w:spacing w:line="240" w:lineRule="auto"/>
              <w:rPr>
                <w:rFonts w:ascii="Arial" w:hAnsi="Arial" w:cs="Arial"/>
                <w:i/>
                <w:iCs/>
              </w:rPr>
            </w:pPr>
            <w:r w:rsidRPr="00E80695">
              <w:rPr>
                <w:rFonts w:ascii="Arial" w:hAnsi="Arial" w:cs="Arial"/>
                <w:i/>
                <w:iCs/>
              </w:rPr>
              <w:t>May</w:t>
            </w:r>
            <w:r w:rsidR="0004718D" w:rsidRPr="00E80695">
              <w:rPr>
                <w:rFonts w:ascii="Arial" w:hAnsi="Arial" w:cs="Arial"/>
                <w:i/>
                <w:iCs/>
              </w:rPr>
              <w:t xml:space="preserve"> 14th</w:t>
            </w:r>
          </w:p>
        </w:tc>
        <w:tc>
          <w:tcPr>
            <w:tcW w:w="950" w:type="pct"/>
          </w:tcPr>
          <w:p w14:paraId="4463B591" w14:textId="77777777" w:rsidR="00512F37" w:rsidRPr="00E80695" w:rsidRDefault="0004718D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E80695">
              <w:rPr>
                <w:rFonts w:ascii="Arial" w:eastAsiaTheme="minorEastAsia" w:hAnsi="Arial" w:cs="Arial"/>
              </w:rPr>
              <w:t xml:space="preserve">Review strategic plans. </w:t>
            </w:r>
          </w:p>
          <w:p w14:paraId="4453014E" w14:textId="2C001E9E" w:rsidR="0004718D" w:rsidRPr="00E80695" w:rsidRDefault="0004718D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  <w:r w:rsidRPr="00E80695">
              <w:rPr>
                <w:rFonts w:ascii="Arial" w:eastAsiaTheme="minorEastAsia" w:hAnsi="Arial" w:cs="Arial"/>
              </w:rPr>
              <w:t xml:space="preserve">Approve budgets. </w:t>
            </w:r>
          </w:p>
        </w:tc>
        <w:tc>
          <w:tcPr>
            <w:tcW w:w="950" w:type="pct"/>
            <w:tcBorders>
              <w:right w:val="single" w:sz="4" w:space="0" w:color="auto"/>
            </w:tcBorders>
          </w:tcPr>
          <w:p w14:paraId="19BBCA3A" w14:textId="77777777" w:rsidR="00512F37" w:rsidRPr="00E80695" w:rsidRDefault="0004718D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E80695">
              <w:rPr>
                <w:rFonts w:ascii="Arial" w:eastAsiaTheme="minorEastAsia" w:hAnsi="Arial" w:cs="Arial"/>
              </w:rPr>
              <w:t xml:space="preserve">Pres gives officer recruitment talk. </w:t>
            </w:r>
          </w:p>
          <w:p w14:paraId="67AABFBF" w14:textId="77777777" w:rsidR="0004718D" w:rsidRPr="00E80695" w:rsidRDefault="0004718D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E80695">
              <w:rPr>
                <w:rFonts w:ascii="Arial" w:eastAsiaTheme="minorEastAsia" w:hAnsi="Arial" w:cs="Arial"/>
              </w:rPr>
              <w:t xml:space="preserve">Officer expectations and calendar document. </w:t>
            </w:r>
          </w:p>
          <w:p w14:paraId="3F65D797" w14:textId="39CD363D" w:rsidR="0004718D" w:rsidRPr="00E80695" w:rsidRDefault="00A34121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/>
              </w:rPr>
              <w:t>Di</w:t>
            </w:r>
            <w:r w:rsidR="0004718D" w:rsidRPr="00E80695">
              <w:rPr>
                <w:rFonts w:ascii="Arial" w:eastAsiaTheme="minorEastAsia" w:hAnsi="Arial" w:cs="Arial"/>
              </w:rPr>
              <w:t xml:space="preserve">scuss “embodying leadership” options and ambitions. </w:t>
            </w:r>
          </w:p>
        </w:tc>
        <w:tc>
          <w:tcPr>
            <w:tcW w:w="950" w:type="pct"/>
            <w:tcBorders>
              <w:left w:val="single" w:sz="4" w:space="0" w:color="auto"/>
            </w:tcBorders>
          </w:tcPr>
          <w:p w14:paraId="410C95EB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</w:tcPr>
          <w:p w14:paraId="31BB9051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58" w:hanging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</w:tcPr>
          <w:p w14:paraId="1AE03EF3" w14:textId="3F8D7B2F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58" w:hanging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</w:tr>
      <w:tr w:rsidR="00D8020B" w:rsidRPr="00E80695" w14:paraId="122EB1DE" w14:textId="77777777" w:rsidTr="00E80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vAlign w:val="center"/>
          </w:tcPr>
          <w:p w14:paraId="1EF7A921" w14:textId="701D7732" w:rsidR="00512F37" w:rsidRPr="00E80695" w:rsidRDefault="00512F37" w:rsidP="00D8020B">
            <w:pPr>
              <w:spacing w:line="240" w:lineRule="auto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E80695">
              <w:rPr>
                <w:rFonts w:ascii="Arial" w:hAnsi="Arial" w:cs="Arial"/>
                <w:b w:val="0"/>
                <w:bCs w:val="0"/>
                <w:i/>
                <w:iCs/>
              </w:rPr>
              <w:lastRenderedPageBreak/>
              <w:t>Jun</w:t>
            </w:r>
          </w:p>
        </w:tc>
        <w:tc>
          <w:tcPr>
            <w:tcW w:w="950" w:type="pct"/>
          </w:tcPr>
          <w:p w14:paraId="1E200B84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  <w:tcBorders>
              <w:right w:val="single" w:sz="4" w:space="0" w:color="auto"/>
            </w:tcBorders>
          </w:tcPr>
          <w:p w14:paraId="4E668717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  <w:tcBorders>
              <w:left w:val="single" w:sz="4" w:space="0" w:color="auto"/>
            </w:tcBorders>
          </w:tcPr>
          <w:p w14:paraId="4E5969C7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</w:tcPr>
          <w:p w14:paraId="1EB196DA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</w:tcPr>
          <w:p w14:paraId="573BCAC3" w14:textId="039C4FE4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</w:tr>
      <w:tr w:rsidR="00512F37" w:rsidRPr="00E80695" w14:paraId="4A7ABDDE" w14:textId="77777777" w:rsidTr="00E80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vAlign w:val="center"/>
          </w:tcPr>
          <w:p w14:paraId="246A4008" w14:textId="52330AAC" w:rsidR="00512F37" w:rsidRPr="00E80695" w:rsidRDefault="00512F37" w:rsidP="00D8020B">
            <w:pPr>
              <w:spacing w:line="240" w:lineRule="auto"/>
              <w:rPr>
                <w:rFonts w:ascii="Arial" w:hAnsi="Arial" w:cs="Arial"/>
                <w:i/>
                <w:iCs/>
              </w:rPr>
            </w:pPr>
            <w:r w:rsidRPr="00E80695">
              <w:rPr>
                <w:rFonts w:ascii="Arial" w:hAnsi="Arial" w:cs="Arial"/>
                <w:i/>
                <w:iCs/>
              </w:rPr>
              <w:t>Jul</w:t>
            </w:r>
            <w:r w:rsidR="0004718D" w:rsidRPr="00E80695">
              <w:rPr>
                <w:rFonts w:ascii="Arial" w:hAnsi="Arial" w:cs="Arial"/>
                <w:i/>
                <w:iCs/>
              </w:rPr>
              <w:t xml:space="preserve"> 9th</w:t>
            </w:r>
          </w:p>
        </w:tc>
        <w:tc>
          <w:tcPr>
            <w:tcW w:w="950" w:type="pct"/>
          </w:tcPr>
          <w:p w14:paraId="4005FE34" w14:textId="77777777" w:rsidR="00512F37" w:rsidRPr="00E80695" w:rsidRDefault="0004718D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E80695">
              <w:rPr>
                <w:rFonts w:ascii="Arial" w:eastAsiaTheme="minorEastAsia" w:hAnsi="Arial" w:cs="Arial"/>
              </w:rPr>
              <w:t>Year-end financials</w:t>
            </w:r>
          </w:p>
          <w:p w14:paraId="1B273718" w14:textId="020756B0" w:rsidR="0004718D" w:rsidRPr="00E80695" w:rsidRDefault="0004718D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  <w:r w:rsidRPr="00E80695">
              <w:rPr>
                <w:rFonts w:ascii="Arial" w:eastAsiaTheme="minorEastAsia" w:hAnsi="Arial" w:cs="Arial"/>
              </w:rPr>
              <w:t>Review annual report draft</w:t>
            </w:r>
          </w:p>
        </w:tc>
        <w:tc>
          <w:tcPr>
            <w:tcW w:w="950" w:type="pct"/>
            <w:tcBorders>
              <w:right w:val="single" w:sz="4" w:space="0" w:color="auto"/>
            </w:tcBorders>
          </w:tcPr>
          <w:p w14:paraId="1A15CB5E" w14:textId="0C742797" w:rsidR="0004718D" w:rsidRPr="00E80695" w:rsidRDefault="0004718D" w:rsidP="0004718D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E80695">
              <w:rPr>
                <w:rFonts w:ascii="Arial" w:eastAsiaTheme="minorEastAsia" w:hAnsi="Arial" w:cs="Arial"/>
              </w:rPr>
              <w:t>Annual meeting planning.</w:t>
            </w:r>
          </w:p>
          <w:p w14:paraId="4A79526F" w14:textId="4F3AB3F0" w:rsidR="0004718D" w:rsidRPr="00E80695" w:rsidRDefault="0004718D" w:rsidP="0004718D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  <w:r w:rsidRPr="00E80695">
              <w:rPr>
                <w:rFonts w:ascii="Arial" w:eastAsiaTheme="minorEastAsia" w:hAnsi="Arial" w:cs="Arial"/>
              </w:rPr>
              <w:t xml:space="preserve">Discuss welcome reception for new board members. </w:t>
            </w:r>
          </w:p>
        </w:tc>
        <w:tc>
          <w:tcPr>
            <w:tcW w:w="950" w:type="pct"/>
            <w:tcBorders>
              <w:left w:val="single" w:sz="4" w:space="0" w:color="auto"/>
            </w:tcBorders>
          </w:tcPr>
          <w:p w14:paraId="2B5C4770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</w:tcPr>
          <w:p w14:paraId="5712D506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</w:tcPr>
          <w:p w14:paraId="0E2D68BC" w14:textId="1DF4E571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</w:tr>
      <w:tr w:rsidR="00D8020B" w:rsidRPr="00E80695" w14:paraId="6A221B7D" w14:textId="77777777" w:rsidTr="00E80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vAlign w:val="center"/>
          </w:tcPr>
          <w:p w14:paraId="03CFE987" w14:textId="2812B9D7" w:rsidR="00512F37" w:rsidRPr="00E80695" w:rsidRDefault="00512F37" w:rsidP="00D8020B">
            <w:pPr>
              <w:spacing w:line="240" w:lineRule="auto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E80695">
              <w:rPr>
                <w:rFonts w:ascii="Arial" w:hAnsi="Arial" w:cs="Arial"/>
                <w:b w:val="0"/>
                <w:bCs w:val="0"/>
                <w:i/>
                <w:iCs/>
              </w:rPr>
              <w:t>Aug</w:t>
            </w:r>
          </w:p>
        </w:tc>
        <w:tc>
          <w:tcPr>
            <w:tcW w:w="950" w:type="pct"/>
          </w:tcPr>
          <w:p w14:paraId="5A3EA01B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  <w:tcBorders>
              <w:right w:val="single" w:sz="4" w:space="0" w:color="auto"/>
            </w:tcBorders>
          </w:tcPr>
          <w:p w14:paraId="2F911143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  <w:tcBorders>
              <w:left w:val="single" w:sz="4" w:space="0" w:color="auto"/>
            </w:tcBorders>
          </w:tcPr>
          <w:p w14:paraId="6B500EEE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</w:tcPr>
          <w:p w14:paraId="2C0092AF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</w:tcPr>
          <w:p w14:paraId="7959A742" w14:textId="08833122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</w:tr>
      <w:tr w:rsidR="00512F37" w:rsidRPr="00E80695" w14:paraId="2438FFC0" w14:textId="77777777" w:rsidTr="00E80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vAlign w:val="center"/>
          </w:tcPr>
          <w:p w14:paraId="39857A21" w14:textId="38B02D60" w:rsidR="00512F37" w:rsidRPr="00E80695" w:rsidRDefault="00512F37" w:rsidP="00D8020B">
            <w:pPr>
              <w:spacing w:line="240" w:lineRule="auto"/>
              <w:rPr>
                <w:rFonts w:ascii="Arial" w:hAnsi="Arial" w:cs="Arial"/>
                <w:i/>
                <w:iCs/>
              </w:rPr>
            </w:pPr>
            <w:r w:rsidRPr="00E80695">
              <w:rPr>
                <w:rFonts w:ascii="Arial" w:hAnsi="Arial" w:cs="Arial"/>
                <w:i/>
                <w:iCs/>
              </w:rPr>
              <w:t>Sep</w:t>
            </w:r>
          </w:p>
        </w:tc>
        <w:tc>
          <w:tcPr>
            <w:tcW w:w="950" w:type="pct"/>
          </w:tcPr>
          <w:p w14:paraId="33EC56EA" w14:textId="77777777" w:rsidR="00E80695" w:rsidRDefault="00E80695" w:rsidP="00E80695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  <w:r w:rsidRPr="00E80695">
              <w:rPr>
                <w:rFonts w:ascii="Arial" w:eastAsiaTheme="minorEastAsia" w:hAnsi="Arial" w:cs="Arial"/>
                <w:lang w:eastAsia="ja-JP"/>
              </w:rPr>
              <w:t>Annual Meeting</w:t>
            </w:r>
            <w:r>
              <w:rPr>
                <w:rFonts w:ascii="Arial" w:eastAsiaTheme="minorEastAsia" w:hAnsi="Arial" w:cs="Arial"/>
                <w:lang w:eastAsia="ja-JP"/>
              </w:rPr>
              <w:t xml:space="preserve">. </w:t>
            </w:r>
          </w:p>
          <w:p w14:paraId="50AB1728" w14:textId="513606D6" w:rsidR="00E80695" w:rsidRPr="00E80695" w:rsidRDefault="00E80695" w:rsidP="00E80695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/>
                <w:lang w:eastAsia="ja-JP"/>
              </w:rPr>
              <w:t xml:space="preserve">Board members network. </w:t>
            </w:r>
          </w:p>
        </w:tc>
        <w:tc>
          <w:tcPr>
            <w:tcW w:w="950" w:type="pct"/>
            <w:tcBorders>
              <w:right w:val="single" w:sz="4" w:space="0" w:color="auto"/>
            </w:tcBorders>
          </w:tcPr>
          <w:p w14:paraId="4EA44B32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  <w:tcBorders>
              <w:left w:val="single" w:sz="4" w:space="0" w:color="auto"/>
            </w:tcBorders>
          </w:tcPr>
          <w:p w14:paraId="0FE5AC10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</w:tcPr>
          <w:p w14:paraId="2ABF244B" w14:textId="2DF4EA54" w:rsidR="00512F37" w:rsidRPr="00E80695" w:rsidRDefault="00E80695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/>
                <w:lang w:eastAsia="ja-JP"/>
              </w:rPr>
              <w:t>Regional ribbons at annual meeting.</w:t>
            </w:r>
          </w:p>
        </w:tc>
        <w:tc>
          <w:tcPr>
            <w:tcW w:w="950" w:type="pct"/>
          </w:tcPr>
          <w:p w14:paraId="79068EB1" w14:textId="2D08194B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</w:tr>
      <w:tr w:rsidR="00D8020B" w:rsidRPr="00E80695" w14:paraId="4D3839D1" w14:textId="77777777" w:rsidTr="00E80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vAlign w:val="center"/>
          </w:tcPr>
          <w:p w14:paraId="39B823F2" w14:textId="2C51DE77" w:rsidR="00512F37" w:rsidRPr="00E80695" w:rsidRDefault="00512F37" w:rsidP="00D8020B">
            <w:pPr>
              <w:spacing w:line="240" w:lineRule="auto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E80695">
              <w:rPr>
                <w:rFonts w:ascii="Arial" w:hAnsi="Arial" w:cs="Arial"/>
                <w:b w:val="0"/>
                <w:bCs w:val="0"/>
                <w:i/>
                <w:iCs/>
              </w:rPr>
              <w:t>Oct</w:t>
            </w:r>
          </w:p>
        </w:tc>
        <w:tc>
          <w:tcPr>
            <w:tcW w:w="950" w:type="pct"/>
          </w:tcPr>
          <w:p w14:paraId="6847C16B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  <w:tcBorders>
              <w:right w:val="single" w:sz="4" w:space="0" w:color="auto"/>
            </w:tcBorders>
          </w:tcPr>
          <w:p w14:paraId="23D42327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  <w:tcBorders>
              <w:left w:val="single" w:sz="4" w:space="0" w:color="auto"/>
            </w:tcBorders>
          </w:tcPr>
          <w:p w14:paraId="1C555D9F" w14:textId="675EA100" w:rsidR="00512F37" w:rsidRPr="00E80695" w:rsidRDefault="00E80695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/>
                <w:lang w:eastAsia="ja-JP"/>
              </w:rPr>
              <w:t xml:space="preserve">New board member orientation. </w:t>
            </w:r>
          </w:p>
        </w:tc>
        <w:tc>
          <w:tcPr>
            <w:tcW w:w="950" w:type="pct"/>
          </w:tcPr>
          <w:p w14:paraId="0F496386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</w:tcPr>
          <w:p w14:paraId="11F5570F" w14:textId="01E0271E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</w:tr>
      <w:tr w:rsidR="00512F37" w:rsidRPr="00E80695" w14:paraId="07A758C0" w14:textId="77777777" w:rsidTr="00E80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vAlign w:val="center"/>
          </w:tcPr>
          <w:p w14:paraId="010EF73F" w14:textId="7ABDD679" w:rsidR="00512F37" w:rsidRPr="00E80695" w:rsidRDefault="00512F37" w:rsidP="00D8020B">
            <w:pPr>
              <w:spacing w:line="240" w:lineRule="auto"/>
              <w:rPr>
                <w:rFonts w:ascii="Arial" w:hAnsi="Arial" w:cs="Arial"/>
                <w:i/>
                <w:iCs/>
              </w:rPr>
            </w:pPr>
            <w:r w:rsidRPr="00E80695">
              <w:rPr>
                <w:rFonts w:ascii="Arial" w:hAnsi="Arial" w:cs="Arial"/>
                <w:i/>
                <w:iCs/>
              </w:rPr>
              <w:t>Nov</w:t>
            </w:r>
          </w:p>
        </w:tc>
        <w:tc>
          <w:tcPr>
            <w:tcW w:w="950" w:type="pct"/>
          </w:tcPr>
          <w:p w14:paraId="37151FA2" w14:textId="77777777" w:rsidR="00512F37" w:rsidRDefault="00E80695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/>
                <w:lang w:eastAsia="ja-JP"/>
              </w:rPr>
              <w:t>GTMD</w:t>
            </w:r>
          </w:p>
          <w:p w14:paraId="236DF95F" w14:textId="77777777" w:rsidR="00E80695" w:rsidRDefault="00E80695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/>
                <w:lang w:eastAsia="ja-JP"/>
              </w:rPr>
              <w:t>Conflict of Interest</w:t>
            </w:r>
          </w:p>
          <w:p w14:paraId="6FE5D602" w14:textId="77777777" w:rsidR="00E80695" w:rsidRDefault="00E80695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/>
                <w:lang w:eastAsia="ja-JP"/>
              </w:rPr>
              <w:t>990</w:t>
            </w:r>
          </w:p>
          <w:p w14:paraId="40066A92" w14:textId="77777777" w:rsidR="00E80695" w:rsidRDefault="00E80695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/>
                <w:lang w:eastAsia="ja-JP"/>
              </w:rPr>
              <w:t xml:space="preserve">Annual Board planning. </w:t>
            </w:r>
          </w:p>
          <w:p w14:paraId="362FEA14" w14:textId="1D34356C" w:rsidR="00E80695" w:rsidRPr="00E80695" w:rsidRDefault="00E80695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/>
                <w:lang w:eastAsia="ja-JP"/>
              </w:rPr>
              <w:t xml:space="preserve">Year- end staff recognition. </w:t>
            </w:r>
          </w:p>
        </w:tc>
        <w:tc>
          <w:tcPr>
            <w:tcW w:w="950" w:type="pct"/>
            <w:tcBorders>
              <w:right w:val="single" w:sz="4" w:space="0" w:color="auto"/>
            </w:tcBorders>
          </w:tcPr>
          <w:p w14:paraId="6733D1F6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  <w:tcBorders>
              <w:left w:val="single" w:sz="4" w:space="0" w:color="auto"/>
            </w:tcBorders>
          </w:tcPr>
          <w:p w14:paraId="4A0AC7B9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</w:tcPr>
          <w:p w14:paraId="5D8CBF49" w14:textId="77777777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950" w:type="pct"/>
          </w:tcPr>
          <w:p w14:paraId="1A9CD9A1" w14:textId="0D7BB2F3" w:rsidR="00512F37" w:rsidRPr="00E80695" w:rsidRDefault="00512F37" w:rsidP="00512F37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ja-JP"/>
              </w:rPr>
            </w:pPr>
          </w:p>
        </w:tc>
      </w:tr>
    </w:tbl>
    <w:p w14:paraId="0519463C" w14:textId="77777777" w:rsidR="00E317B6" w:rsidRPr="00E80695" w:rsidRDefault="00E317B6">
      <w:pPr>
        <w:rPr>
          <w:rFonts w:ascii="Arial" w:hAnsi="Arial" w:cs="Arial"/>
        </w:rPr>
      </w:pPr>
    </w:p>
    <w:sectPr w:rsidR="00E317B6" w:rsidRPr="00E80695" w:rsidSect="00E80695">
      <w:headerReference w:type="default" r:id="rId7"/>
      <w:pgSz w:w="15840" w:h="12240" w:orient="landscape"/>
      <w:pgMar w:top="720" w:right="720" w:bottom="720" w:left="72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BB0C6" w14:textId="77777777" w:rsidR="000413C0" w:rsidRDefault="000413C0" w:rsidP="00E80695">
      <w:pPr>
        <w:spacing w:after="0" w:line="240" w:lineRule="auto"/>
      </w:pPr>
      <w:r>
        <w:separator/>
      </w:r>
    </w:p>
  </w:endnote>
  <w:endnote w:type="continuationSeparator" w:id="0">
    <w:p w14:paraId="2DDBBC38" w14:textId="77777777" w:rsidR="000413C0" w:rsidRDefault="000413C0" w:rsidP="00E8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D00A7" w14:textId="77777777" w:rsidR="000413C0" w:rsidRDefault="000413C0" w:rsidP="00E80695">
      <w:pPr>
        <w:spacing w:after="0" w:line="240" w:lineRule="auto"/>
      </w:pPr>
      <w:r>
        <w:separator/>
      </w:r>
    </w:p>
  </w:footnote>
  <w:footnote w:type="continuationSeparator" w:id="0">
    <w:p w14:paraId="009273F1" w14:textId="77777777" w:rsidR="000413C0" w:rsidRDefault="000413C0" w:rsidP="00E8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FFBB7" w14:textId="4F287924" w:rsidR="00E80695" w:rsidRDefault="00E80695" w:rsidP="00E80695">
    <w:pPr>
      <w:pStyle w:val="Header"/>
      <w:jc w:val="center"/>
    </w:pPr>
    <w:r>
      <w:t>MAC Board Annual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FE87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F1359B"/>
    <w:multiLevelType w:val="hybridMultilevel"/>
    <w:tmpl w:val="87AC6384"/>
    <w:lvl w:ilvl="0" w:tplc="68365D0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A403A"/>
    <w:multiLevelType w:val="hybridMultilevel"/>
    <w:tmpl w:val="670E22B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64172567"/>
    <w:multiLevelType w:val="hybridMultilevel"/>
    <w:tmpl w:val="23A26FA6"/>
    <w:lvl w:ilvl="0" w:tplc="B4720D8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426BB"/>
    <w:multiLevelType w:val="hybridMultilevel"/>
    <w:tmpl w:val="FDCE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2511A"/>
    <w:multiLevelType w:val="multilevel"/>
    <w:tmpl w:val="21AE5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37"/>
    <w:rsid w:val="000413C0"/>
    <w:rsid w:val="0004718D"/>
    <w:rsid w:val="00083238"/>
    <w:rsid w:val="000C3FFF"/>
    <w:rsid w:val="000E7FDE"/>
    <w:rsid w:val="000F06EA"/>
    <w:rsid w:val="001D6773"/>
    <w:rsid w:val="0035395C"/>
    <w:rsid w:val="00360ADF"/>
    <w:rsid w:val="003D1B71"/>
    <w:rsid w:val="00512F37"/>
    <w:rsid w:val="00816A98"/>
    <w:rsid w:val="008976A3"/>
    <w:rsid w:val="009378AE"/>
    <w:rsid w:val="00965660"/>
    <w:rsid w:val="009A4E38"/>
    <w:rsid w:val="009B6EDF"/>
    <w:rsid w:val="00A34121"/>
    <w:rsid w:val="00AD26BC"/>
    <w:rsid w:val="00BF01B9"/>
    <w:rsid w:val="00C133D3"/>
    <w:rsid w:val="00CC592E"/>
    <w:rsid w:val="00D8020B"/>
    <w:rsid w:val="00DC43F5"/>
    <w:rsid w:val="00DD7DCC"/>
    <w:rsid w:val="00DF64AF"/>
    <w:rsid w:val="00E317B6"/>
    <w:rsid w:val="00E80695"/>
    <w:rsid w:val="00F15580"/>
    <w:rsid w:val="00FB2017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70E2"/>
  <w15:chartTrackingRefBased/>
  <w15:docId w15:val="{8D2DBB3C-E38B-E844-AACE-6B9DF0ED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DCC"/>
    <w:pPr>
      <w:spacing w:after="100" w:afterAutospacing="1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D7DCC"/>
    <w:pPr>
      <w:keepNext/>
      <w:keepLines/>
      <w:pBdr>
        <w:bottom w:val="single" w:sz="4" w:space="1" w:color="5E5F5C" w:themeColor="text2"/>
      </w:pBdr>
      <w:spacing w:before="480" w:after="240" w:afterAutospacing="0"/>
      <w:ind w:left="-187"/>
      <w:outlineLvl w:val="0"/>
    </w:pPr>
    <w:rPr>
      <w:rFonts w:asciiTheme="majorHAnsi" w:eastAsiaTheme="majorEastAsia" w:hAnsiTheme="majorHAnsi" w:cstheme="majorBidi"/>
      <w:b/>
      <w:bCs/>
      <w:caps/>
      <w:color w:val="2E606B"/>
      <w:spacing w:val="40"/>
      <w:sz w:val="34"/>
      <w:szCs w:val="3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DCC"/>
    <w:pPr>
      <w:keepNext/>
      <w:keepLines/>
      <w:spacing w:before="360" w:after="120" w:afterAutospacing="0"/>
      <w:outlineLvl w:val="1"/>
    </w:pPr>
    <w:rPr>
      <w:rFonts w:asciiTheme="majorHAnsi" w:eastAsiaTheme="majorEastAsia" w:hAnsiTheme="majorHAnsi" w:cstheme="majorBidi"/>
      <w:color w:val="D2772D" w:themeColor="accent2"/>
      <w:spacing w:val="30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7DCC"/>
    <w:pPr>
      <w:keepNext/>
      <w:keepLines/>
      <w:spacing w:before="480" w:after="60" w:afterAutospacing="0"/>
      <w:outlineLvl w:val="2"/>
    </w:pPr>
    <w:rPr>
      <w:rFonts w:asciiTheme="majorHAnsi" w:eastAsiaTheme="majorEastAsia" w:hAnsiTheme="majorHAnsi" w:cstheme="majorBidi"/>
      <w:bCs/>
      <w:i/>
      <w:color w:val="D2772D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7DCC"/>
    <w:pPr>
      <w:keepNext/>
      <w:keepLines/>
      <w:spacing w:before="240" w:after="0" w:afterAutospacing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7DCC"/>
    <w:pPr>
      <w:keepNext/>
      <w:keepLines/>
      <w:spacing w:before="240" w:after="0" w:afterAutospacing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D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222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D7D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6A17"/>
    <w:rPr>
      <w:color w:val="5E5F5C" w:themeColor="text2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DD7DCC"/>
    <w:pPr>
      <w:tabs>
        <w:tab w:val="center" w:pos="4320"/>
        <w:tab w:val="right" w:pos="8640"/>
      </w:tabs>
    </w:pPr>
    <w:rPr>
      <w:rFonts w:asciiTheme="majorHAnsi" w:eastAsia="Times New Roman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D7DCC"/>
    <w:rPr>
      <w:rFonts w:asciiTheme="majorHAnsi" w:eastAsia="Times New Roman" w:hAnsiTheme="majorHAnsi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E6A17"/>
    <w:pPr>
      <w:spacing w:after="0"/>
    </w:pPr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6A17"/>
    <w:rPr>
      <w:rFonts w:ascii="Arial" w:hAnsi="Arial"/>
      <w:sz w:val="16"/>
    </w:rPr>
  </w:style>
  <w:style w:type="paragraph" w:styleId="Header">
    <w:name w:val="header"/>
    <w:basedOn w:val="Normal"/>
    <w:link w:val="HeaderChar"/>
    <w:unhideWhenUsed/>
    <w:qFormat/>
    <w:rsid w:val="00DD7DCC"/>
    <w:pPr>
      <w:tabs>
        <w:tab w:val="center" w:pos="4320"/>
        <w:tab w:val="right" w:pos="8640"/>
      </w:tabs>
    </w:pPr>
    <w:rPr>
      <w:rFonts w:asciiTheme="majorHAnsi" w:eastAsia="Times New Roman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DD7DCC"/>
    <w:rPr>
      <w:rFonts w:asciiTheme="majorHAnsi" w:eastAsia="Times New Roman" w:hAnsiTheme="majorHAns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7DCC"/>
    <w:rPr>
      <w:rFonts w:asciiTheme="majorHAnsi" w:eastAsiaTheme="majorEastAsia" w:hAnsiTheme="majorHAnsi" w:cstheme="majorBidi"/>
      <w:b/>
      <w:bCs/>
      <w:caps/>
      <w:color w:val="2E606B"/>
      <w:spacing w:val="40"/>
      <w:sz w:val="34"/>
      <w:szCs w:val="3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D7DCC"/>
    <w:rPr>
      <w:rFonts w:asciiTheme="majorHAnsi" w:eastAsiaTheme="majorEastAsia" w:hAnsiTheme="majorHAnsi" w:cstheme="majorBidi"/>
      <w:color w:val="D2772D" w:themeColor="accent2"/>
      <w:spacing w:val="3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DD7DCC"/>
    <w:rPr>
      <w:rFonts w:asciiTheme="majorHAnsi" w:eastAsiaTheme="majorEastAsia" w:hAnsiTheme="majorHAnsi" w:cstheme="majorBidi"/>
      <w:bCs/>
      <w:i/>
      <w:color w:val="D2772D" w:themeColor="accent2"/>
    </w:rPr>
  </w:style>
  <w:style w:type="character" w:customStyle="1" w:styleId="Heading4Char">
    <w:name w:val="Heading 4 Char"/>
    <w:basedOn w:val="DefaultParagraphFont"/>
    <w:link w:val="Heading4"/>
    <w:uiPriority w:val="9"/>
    <w:rsid w:val="00DD7DCC"/>
    <w:rPr>
      <w:rFonts w:eastAsiaTheme="majorEastAsia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DD7DCC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DCC"/>
    <w:rPr>
      <w:rFonts w:asciiTheme="majorHAnsi" w:eastAsiaTheme="majorEastAsia" w:hAnsiTheme="majorHAnsi" w:cstheme="majorBidi"/>
      <w:color w:val="122226" w:themeColor="accent1" w:themeShade="7F"/>
    </w:rPr>
  </w:style>
  <w:style w:type="character" w:styleId="Hyperlink">
    <w:name w:val="Hyperlink"/>
    <w:uiPriority w:val="99"/>
    <w:rsid w:val="00FE6A17"/>
    <w:rPr>
      <w:color w:val="5E5F5C" w:themeColor="text2"/>
      <w:u w:val="single"/>
    </w:rPr>
  </w:style>
  <w:style w:type="character" w:styleId="IntenseEmphasis">
    <w:name w:val="Intense Emphasis"/>
    <w:basedOn w:val="DefaultParagraphFont"/>
    <w:uiPriority w:val="21"/>
    <w:qFormat/>
    <w:rsid w:val="00DD7DCC"/>
    <w:rPr>
      <w:b/>
      <w:bCs/>
      <w:i/>
      <w:iCs/>
      <w:color w:val="C48B1B" w:themeColor="accent6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DCC"/>
    <w:pPr>
      <w:pBdr>
        <w:top w:val="single" w:sz="4" w:space="10" w:color="68ADBA" w:themeColor="accent3"/>
        <w:bottom w:val="single" w:sz="4" w:space="10" w:color="68ADBA" w:themeColor="accent3"/>
      </w:pBdr>
      <w:spacing w:before="360" w:after="360"/>
      <w:ind w:left="864" w:right="864"/>
      <w:jc w:val="center"/>
    </w:pPr>
    <w:rPr>
      <w:i/>
      <w:iCs/>
      <w:color w:val="63B6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DCC"/>
    <w:rPr>
      <w:i/>
      <w:iCs/>
      <w:color w:val="63B6CA"/>
    </w:rPr>
  </w:style>
  <w:style w:type="character" w:styleId="IntenseReference">
    <w:name w:val="Intense Reference"/>
    <w:basedOn w:val="DefaultParagraphFont"/>
    <w:uiPriority w:val="32"/>
    <w:qFormat/>
    <w:rsid w:val="00DD7DCC"/>
    <w:rPr>
      <w:b/>
      <w:bCs/>
      <w:smallCaps/>
      <w:color w:val="C48B1B" w:themeColor="accent6" w:themeShade="BF"/>
      <w:spacing w:val="5"/>
    </w:rPr>
  </w:style>
  <w:style w:type="paragraph" w:customStyle="1" w:styleId="KeyText">
    <w:name w:val="Key Text"/>
    <w:basedOn w:val="Normal"/>
    <w:autoRedefine/>
    <w:qFormat/>
    <w:rsid w:val="00DD7DCC"/>
    <w:rPr>
      <w:color w:val="68ADBA" w:themeColor="accent3"/>
      <w:sz w:val="28"/>
      <w:szCs w:val="28"/>
    </w:rPr>
  </w:style>
  <w:style w:type="table" w:styleId="LightList">
    <w:name w:val="Light List"/>
    <w:basedOn w:val="TableNormal"/>
    <w:uiPriority w:val="61"/>
    <w:rsid w:val="00FE6A17"/>
    <w:pPr>
      <w:jc w:val="right"/>
    </w:pPr>
    <w:rPr>
      <w:rFonts w:ascii="Garamond" w:eastAsiaTheme="minorEastAsia" w:hAnsi="Garamond" w:cs="Times New Roman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nwCell">
      <w:rPr>
        <w:b/>
      </w:rPr>
    </w:tblStylePr>
  </w:style>
  <w:style w:type="table" w:styleId="LightShading">
    <w:name w:val="Light Shading"/>
    <w:basedOn w:val="TableNormal"/>
    <w:uiPriority w:val="60"/>
    <w:rsid w:val="00FE6A17"/>
    <w:pPr>
      <w:jc w:val="right"/>
    </w:pPr>
    <w:rPr>
      <w:rFonts w:ascii="Garamond" w:eastAsiaTheme="minorEastAsia" w:hAnsi="Garamond" w:cs="Times New Roman"/>
      <w:color w:val="000000" w:themeColor="text1" w:themeShade="BF"/>
      <w:lang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rPr>
        <w:b/>
      </w:rPr>
    </w:tblStylePr>
  </w:style>
  <w:style w:type="table" w:styleId="LightShading-Accent1">
    <w:name w:val="Light Shading Accent 1"/>
    <w:basedOn w:val="TableNormal"/>
    <w:uiPriority w:val="60"/>
    <w:rsid w:val="00FE6A17"/>
    <w:pPr>
      <w:jc w:val="right"/>
    </w:pPr>
    <w:rPr>
      <w:rFonts w:ascii="Garamond" w:eastAsiaTheme="minorEastAsia" w:hAnsi="Garamond" w:cs="Times New Roman"/>
      <w:color w:val="1B3339" w:themeColor="accent1" w:themeShade="BF"/>
      <w:lang w:eastAsia="ja-JP"/>
    </w:rPr>
    <w:tblPr>
      <w:tblStyleRowBandSize w:val="1"/>
      <w:tblStyleColBandSize w:val="1"/>
      <w:tblBorders>
        <w:top w:val="single" w:sz="8" w:space="0" w:color="25454D" w:themeColor="accent1"/>
        <w:bottom w:val="single" w:sz="8" w:space="0" w:color="25454D" w:themeColor="accen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454D" w:themeColor="accent1"/>
          <w:left w:val="nil"/>
          <w:bottom w:val="single" w:sz="8" w:space="0" w:color="25454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454D" w:themeColor="accent1"/>
          <w:left w:val="nil"/>
          <w:bottom w:val="single" w:sz="8" w:space="0" w:color="25454D" w:themeColor="accent1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8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8DF" w:themeFill="accent1" w:themeFillTint="3F"/>
      </w:tcPr>
    </w:tblStylePr>
    <w:tblStylePr w:type="nwCell">
      <w:rPr>
        <w:b/>
      </w:rPr>
    </w:tblStylePr>
  </w:style>
  <w:style w:type="table" w:styleId="LightShading-Accent2">
    <w:name w:val="Light Shading Accent 2"/>
    <w:basedOn w:val="TableNormal"/>
    <w:uiPriority w:val="60"/>
    <w:rsid w:val="00FE6A17"/>
    <w:pPr>
      <w:jc w:val="right"/>
    </w:pPr>
    <w:rPr>
      <w:rFonts w:ascii="Garamond" w:eastAsiaTheme="minorEastAsia" w:hAnsi="Garamond" w:cs="Times New Roman"/>
      <w:color w:val="9D5821" w:themeColor="accent2" w:themeShade="BF"/>
      <w:lang w:eastAsia="ja-JP"/>
    </w:rPr>
    <w:tblPr>
      <w:tblStyleRowBandSize w:val="1"/>
      <w:tblStyleColBandSize w:val="1"/>
      <w:tblBorders>
        <w:top w:val="single" w:sz="8" w:space="0" w:color="D2772D" w:themeColor="accent2"/>
        <w:bottom w:val="single" w:sz="8" w:space="0" w:color="D2772D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772D" w:themeColor="accent2"/>
          <w:left w:val="nil"/>
          <w:bottom w:val="single" w:sz="8" w:space="0" w:color="D2772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772D" w:themeColor="accent2"/>
          <w:left w:val="nil"/>
          <w:bottom w:val="single" w:sz="8" w:space="0" w:color="D2772D" w:themeColor="accent2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D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DCB" w:themeFill="accent2" w:themeFillTint="3F"/>
      </w:tcPr>
    </w:tblStylePr>
    <w:tblStylePr w:type="nwCell">
      <w:rPr>
        <w:b/>
      </w:rPr>
    </w:tblStylePr>
  </w:style>
  <w:style w:type="table" w:styleId="LightShading-Accent3">
    <w:name w:val="Light Shading Accent 3"/>
    <w:basedOn w:val="TableNormal"/>
    <w:uiPriority w:val="60"/>
    <w:rsid w:val="00FE6A17"/>
    <w:pPr>
      <w:jc w:val="right"/>
    </w:pPr>
    <w:rPr>
      <w:rFonts w:ascii="Garamond" w:eastAsiaTheme="minorEastAsia" w:hAnsi="Garamond" w:cs="Times New Roman"/>
      <w:color w:val="448794" w:themeColor="accent3" w:themeShade="BF"/>
      <w:lang w:eastAsia="ja-JP"/>
    </w:rPr>
    <w:tblPr>
      <w:tblStyleRowBandSize w:val="1"/>
      <w:tblStyleColBandSize w:val="1"/>
      <w:tblBorders>
        <w:top w:val="single" w:sz="8" w:space="0" w:color="68ADBA" w:themeColor="accent3"/>
        <w:bottom w:val="single" w:sz="8" w:space="0" w:color="68ADBA" w:themeColor="accent3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DBA" w:themeColor="accent3"/>
          <w:left w:val="nil"/>
          <w:bottom w:val="single" w:sz="8" w:space="0" w:color="68ADB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DBA" w:themeColor="accent3"/>
          <w:left w:val="nil"/>
          <w:bottom w:val="single" w:sz="8" w:space="0" w:color="68ADBA" w:themeColor="accent3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A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AEE" w:themeFill="accent3" w:themeFillTint="3F"/>
      </w:tcPr>
    </w:tblStylePr>
    <w:tblStylePr w:type="nwCell">
      <w:rPr>
        <w:b/>
      </w:rPr>
    </w:tblStylePr>
  </w:style>
  <w:style w:type="table" w:styleId="LightShading-Accent4">
    <w:name w:val="Light Shading Accent 4"/>
    <w:basedOn w:val="TableNormal"/>
    <w:uiPriority w:val="60"/>
    <w:rsid w:val="00FE6A17"/>
    <w:pPr>
      <w:jc w:val="right"/>
    </w:pPr>
    <w:rPr>
      <w:rFonts w:ascii="Garamond" w:eastAsiaTheme="minorEastAsia" w:hAnsi="Garamond" w:cs="Times New Roman"/>
      <w:color w:val="0C5857" w:themeColor="accent4" w:themeShade="BF"/>
      <w:lang w:eastAsia="ja-JP"/>
    </w:rPr>
    <w:tblPr>
      <w:tblStyleRowBandSize w:val="1"/>
      <w:tblStyleColBandSize w:val="1"/>
      <w:tblBorders>
        <w:top w:val="single" w:sz="8" w:space="0" w:color="107675" w:themeColor="accent4"/>
        <w:bottom w:val="single" w:sz="8" w:space="0" w:color="107675" w:themeColor="accent4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7675" w:themeColor="accent4"/>
          <w:left w:val="nil"/>
          <w:bottom w:val="single" w:sz="8" w:space="0" w:color="10767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7675" w:themeColor="accent4"/>
          <w:left w:val="nil"/>
          <w:bottom w:val="single" w:sz="8" w:space="0" w:color="107675" w:themeColor="accent4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4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4F3" w:themeFill="accent4" w:themeFillTint="3F"/>
      </w:tcPr>
    </w:tblStylePr>
    <w:tblStylePr w:type="nwCell">
      <w:rPr>
        <w:b/>
      </w:rPr>
    </w:tblStylePr>
  </w:style>
  <w:style w:type="table" w:styleId="LightShading-Accent5">
    <w:name w:val="Light Shading Accent 5"/>
    <w:basedOn w:val="TableNormal"/>
    <w:uiPriority w:val="60"/>
    <w:rsid w:val="00FE6A17"/>
    <w:pPr>
      <w:jc w:val="right"/>
    </w:pPr>
    <w:rPr>
      <w:rFonts w:ascii="Garamond" w:eastAsiaTheme="minorEastAsia" w:hAnsi="Garamond" w:cs="Times New Roman"/>
      <w:color w:val="65A055" w:themeColor="accent5" w:themeShade="BF"/>
      <w:lang w:eastAsia="ja-JP"/>
    </w:rPr>
    <w:tblPr>
      <w:tblStyleRowBandSize w:val="1"/>
      <w:tblStyleColBandSize w:val="1"/>
      <w:tblBorders>
        <w:top w:val="single" w:sz="8" w:space="0" w:color="95C089" w:themeColor="accent5"/>
        <w:bottom w:val="single" w:sz="8" w:space="0" w:color="95C089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C089" w:themeColor="accent5"/>
          <w:left w:val="nil"/>
          <w:bottom w:val="single" w:sz="8" w:space="0" w:color="95C08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C089" w:themeColor="accent5"/>
          <w:left w:val="nil"/>
          <w:bottom w:val="single" w:sz="8" w:space="0" w:color="95C089" w:themeColor="accent5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F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FE1" w:themeFill="accent5" w:themeFillTint="3F"/>
      </w:tcPr>
    </w:tblStylePr>
    <w:tblStylePr w:type="nwCell">
      <w:rPr>
        <w:b/>
      </w:rPr>
    </w:tblStylePr>
  </w:style>
  <w:style w:type="table" w:styleId="LightShading-Accent6">
    <w:name w:val="Light Shading Accent 6"/>
    <w:basedOn w:val="TableNormal"/>
    <w:uiPriority w:val="60"/>
    <w:rsid w:val="00FE6A17"/>
    <w:pPr>
      <w:jc w:val="right"/>
    </w:pPr>
    <w:rPr>
      <w:rFonts w:ascii="Garamond" w:eastAsiaTheme="minorEastAsia" w:hAnsi="Garamond" w:cs="Times New Roman"/>
      <w:color w:val="C48B1B" w:themeColor="accent6" w:themeShade="BF"/>
      <w:lang w:eastAsia="ja-JP"/>
    </w:rPr>
    <w:tblPr>
      <w:tblStyleRowBandSize w:val="1"/>
      <w:tblStyleColBandSize w:val="1"/>
      <w:tblBorders>
        <w:top w:val="single" w:sz="8" w:space="0" w:color="E5B047" w:themeColor="accent6"/>
        <w:bottom w:val="single" w:sz="8" w:space="0" w:color="E5B0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B047" w:themeColor="accent6"/>
          <w:left w:val="nil"/>
          <w:bottom w:val="single" w:sz="8" w:space="0" w:color="E5B0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B047" w:themeColor="accent6"/>
          <w:left w:val="nil"/>
          <w:bottom w:val="single" w:sz="8" w:space="0" w:color="E5B047" w:themeColor="accent6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1" w:themeFill="accent6" w:themeFillTint="3F"/>
      </w:tcPr>
    </w:tblStylePr>
    <w:tblStylePr w:type="nwCell">
      <w:rPr>
        <w:b/>
      </w:rPr>
    </w:tblStylePr>
  </w:style>
  <w:style w:type="paragraph" w:styleId="ListBullet">
    <w:name w:val="List Bullet"/>
    <w:basedOn w:val="Normal"/>
    <w:uiPriority w:val="99"/>
    <w:unhideWhenUsed/>
    <w:qFormat/>
    <w:rsid w:val="00DD7DCC"/>
    <w:pPr>
      <w:numPr>
        <w:numId w:val="4"/>
      </w:numPr>
      <w:contextualSpacing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DD7DCC"/>
    <w:pPr>
      <w:numPr>
        <w:numId w:val="5"/>
      </w:numPr>
      <w:contextualSpacing/>
    </w:pPr>
    <w:rPr>
      <w:rFonts w:eastAsia="Times New Roman"/>
    </w:rPr>
  </w:style>
  <w:style w:type="paragraph" w:customStyle="1" w:styleId="ListParagraphwithSpaces">
    <w:name w:val="List Paragraph with Spaces"/>
    <w:basedOn w:val="ListParagraph"/>
    <w:autoRedefine/>
    <w:qFormat/>
    <w:rsid w:val="00DD7DCC"/>
    <w:pPr>
      <w:numPr>
        <w:numId w:val="0"/>
      </w:numPr>
      <w:spacing w:after="240" w:afterAutospacing="0"/>
      <w:contextualSpacing w:val="0"/>
    </w:pPr>
  </w:style>
  <w:style w:type="paragraph" w:customStyle="1" w:styleId="Notes">
    <w:name w:val="Notes"/>
    <w:basedOn w:val="Normal"/>
    <w:qFormat/>
    <w:rsid w:val="00DD7DCC"/>
    <w:rPr>
      <w:rFonts w:ascii="Avenir Book" w:hAnsi="Avenir Book"/>
      <w:color w:val="25454D" w:themeColor="accent1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E6A17"/>
  </w:style>
  <w:style w:type="paragraph" w:styleId="Quote">
    <w:name w:val="Quote"/>
    <w:basedOn w:val="Normal"/>
    <w:next w:val="Normal"/>
    <w:link w:val="QuoteChar"/>
    <w:uiPriority w:val="29"/>
    <w:qFormat/>
    <w:rsid w:val="00DD7D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7DCC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DCC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aps/>
      <w:color w:val="63B6CA"/>
      <w:spacing w:val="15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DD7DCC"/>
    <w:rPr>
      <w:rFonts w:asciiTheme="majorHAnsi" w:eastAsiaTheme="majorEastAsia" w:hAnsiTheme="majorHAnsi" w:cstheme="majorBidi"/>
      <w:b/>
      <w:iCs/>
      <w:caps/>
      <w:color w:val="63B6CA"/>
      <w:spacing w:val="15"/>
      <w:sz w:val="26"/>
      <w:szCs w:val="26"/>
    </w:rPr>
  </w:style>
  <w:style w:type="paragraph" w:customStyle="1" w:styleId="Subtitle2">
    <w:name w:val="Subtitle 2"/>
    <w:basedOn w:val="Normal"/>
    <w:qFormat/>
    <w:rsid w:val="00DD7DCC"/>
    <w:pPr>
      <w:contextualSpacing/>
      <w:jc w:val="center"/>
    </w:pPr>
  </w:style>
  <w:style w:type="character" w:styleId="SubtleEmphasis">
    <w:name w:val="Subtle Emphasis"/>
    <w:basedOn w:val="DefaultParagraphFont"/>
    <w:uiPriority w:val="19"/>
    <w:qFormat/>
    <w:rsid w:val="00DD7DCC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FE6A17"/>
    <w:pPr>
      <w:ind w:left="115"/>
      <w:jc w:val="right"/>
    </w:pPr>
    <w:rPr>
      <w:rFonts w:ascii="Garamond" w:eastAsiaTheme="minorEastAsia" w:hAnsi="Garamond" w:cs="Times New Roman"/>
      <w:lang w:eastAsia="ja-JP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  <w:rPr>
        <w:b/>
      </w:rPr>
    </w:tblStylePr>
    <w:tblStylePr w:type="nwCell">
      <w:rPr>
        <w:b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DD7DCC"/>
    <w:pPr>
      <w:spacing w:after="0" w:afterAutospacing="0"/>
      <w:contextualSpacing/>
      <w:jc w:val="center"/>
    </w:pPr>
    <w:rPr>
      <w:rFonts w:asciiTheme="majorHAnsi" w:eastAsiaTheme="majorEastAsia" w:hAnsiTheme="majorHAnsi" w:cstheme="majorBidi"/>
      <w:b/>
      <w:color w:val="2E606B"/>
      <w:spacing w:val="30"/>
      <w:kern w:val="28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D7DCC"/>
    <w:rPr>
      <w:rFonts w:asciiTheme="majorHAnsi" w:eastAsiaTheme="majorEastAsia" w:hAnsiTheme="majorHAnsi" w:cstheme="majorBidi"/>
      <w:b/>
      <w:color w:val="2E606B"/>
      <w:spacing w:val="30"/>
      <w:kern w:val="28"/>
      <w:sz w:val="50"/>
      <w:szCs w:val="50"/>
    </w:rPr>
  </w:style>
  <w:style w:type="paragraph" w:styleId="TOC1">
    <w:name w:val="toc 1"/>
    <w:basedOn w:val="Normal"/>
    <w:next w:val="Normal"/>
    <w:uiPriority w:val="39"/>
    <w:unhideWhenUsed/>
    <w:qFormat/>
    <w:rsid w:val="00DD7DCC"/>
    <w:pPr>
      <w:spacing w:before="240" w:after="120"/>
    </w:pPr>
    <w:rPr>
      <w:rFonts w:asciiTheme="majorHAnsi" w:hAnsiTheme="majorHAnsi"/>
      <w:bCs/>
      <w:caps/>
      <w:color w:val="5E5F5C" w:themeColor="text2"/>
      <w:szCs w:val="22"/>
      <w:u w:val="single"/>
    </w:rPr>
  </w:style>
  <w:style w:type="paragraph" w:styleId="TOC2">
    <w:name w:val="toc 2"/>
    <w:basedOn w:val="Normal"/>
    <w:next w:val="Normal"/>
    <w:uiPriority w:val="39"/>
    <w:unhideWhenUsed/>
    <w:rsid w:val="00FE6A17"/>
    <w:pPr>
      <w:spacing w:after="0" w:afterAutospacing="0"/>
      <w:ind w:left="245"/>
    </w:pPr>
    <w:rPr>
      <w:iCs/>
      <w:sz w:val="22"/>
      <w:szCs w:val="22"/>
    </w:rPr>
  </w:style>
  <w:style w:type="table" w:styleId="PlainTable5">
    <w:name w:val="Plain Table 5"/>
    <w:basedOn w:val="TableNormal"/>
    <w:uiPriority w:val="45"/>
    <w:rsid w:val="000471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0471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D802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51">
      <a:dk1>
        <a:srgbClr val="000000"/>
      </a:dk1>
      <a:lt1>
        <a:srgbClr val="FFFFFF"/>
      </a:lt1>
      <a:dk2>
        <a:srgbClr val="5E5F5C"/>
      </a:dk2>
      <a:lt2>
        <a:srgbClr val="F7F4DE"/>
      </a:lt2>
      <a:accent1>
        <a:srgbClr val="25454D"/>
      </a:accent1>
      <a:accent2>
        <a:srgbClr val="D2772D"/>
      </a:accent2>
      <a:accent3>
        <a:srgbClr val="68ADBA"/>
      </a:accent3>
      <a:accent4>
        <a:srgbClr val="107675"/>
      </a:accent4>
      <a:accent5>
        <a:srgbClr val="95C089"/>
      </a:accent5>
      <a:accent6>
        <a:srgbClr val="E5B047"/>
      </a:accent6>
      <a:hlink>
        <a:srgbClr val="D2772D"/>
      </a:hlink>
      <a:folHlink>
        <a:srgbClr val="D277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Consulting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Onkka</dc:creator>
  <cp:keywords/>
  <dc:description/>
  <cp:lastModifiedBy>Bobbi Holtberg</cp:lastModifiedBy>
  <cp:revision>2</cp:revision>
  <dcterms:created xsi:type="dcterms:W3CDTF">2020-02-26T13:25:00Z</dcterms:created>
  <dcterms:modified xsi:type="dcterms:W3CDTF">2020-02-26T13:25:00Z</dcterms:modified>
</cp:coreProperties>
</file>